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BC" w:rsidRPr="004D72A9" w:rsidRDefault="004029BC" w:rsidP="00973351">
      <w:pPr>
        <w:jc w:val="both"/>
        <w:rPr>
          <w:rFonts w:ascii="Times New Roman" w:hAnsi="Times New Roman"/>
          <w:sz w:val="28"/>
        </w:rPr>
      </w:pPr>
    </w:p>
    <w:p w:rsidR="004029BC" w:rsidRDefault="004029BC" w:rsidP="00EC7185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4D72A9">
        <w:rPr>
          <w:rFonts w:ascii="Times New Roman" w:hAnsi="Times New Roman"/>
          <w:sz w:val="28"/>
          <w:szCs w:val="28"/>
        </w:rPr>
        <w:t>ПАСПОРТ</w:t>
      </w:r>
    </w:p>
    <w:p w:rsidR="004029BC" w:rsidRDefault="004029BC" w:rsidP="00EC71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4029BC" w:rsidRPr="00EC7185" w:rsidRDefault="004029BC" w:rsidP="00EC7185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«Сохранение и развитие художественного образования</w:t>
      </w:r>
    </w:p>
    <w:p w:rsidR="004029BC" w:rsidRPr="007C47CE" w:rsidRDefault="004029BC" w:rsidP="00EC71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47CE">
        <w:rPr>
          <w:rFonts w:ascii="Times New Roman" w:hAnsi="Times New Roman" w:cs="Times New Roman"/>
          <w:sz w:val="28"/>
          <w:szCs w:val="28"/>
        </w:rPr>
        <w:t>в детских школах искусств Звениговского района»</w:t>
      </w:r>
    </w:p>
    <w:p w:rsidR="004029BC" w:rsidRPr="004D72A9" w:rsidRDefault="004029BC" w:rsidP="00EC7185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3652"/>
        <w:gridCol w:w="6095"/>
      </w:tblGrid>
      <w:tr w:rsidR="004029BC" w:rsidRPr="00B34DFD" w:rsidTr="007C376B">
        <w:tc>
          <w:tcPr>
            <w:tcW w:w="3652" w:type="dxa"/>
          </w:tcPr>
          <w:p w:rsidR="004029BC" w:rsidRPr="004D72A9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2A9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4029BC" w:rsidRDefault="004029BC" w:rsidP="007C47C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029BC" w:rsidRPr="007C47CE" w:rsidRDefault="004029BC" w:rsidP="007C47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7CE">
              <w:rPr>
                <w:rFonts w:ascii="Times New Roman" w:hAnsi="Times New Roman" w:cs="Times New Roman"/>
                <w:sz w:val="28"/>
                <w:szCs w:val="28"/>
              </w:rPr>
              <w:t xml:space="preserve">    «Сохранение и развитие художественного образования в детских школах искусств Звениго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вского района»</w:t>
            </w:r>
          </w:p>
          <w:p w:rsidR="004029BC" w:rsidRPr="004D72A9" w:rsidRDefault="004029BC" w:rsidP="007C47C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(далее - подп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29BC" w:rsidRPr="00B34DFD" w:rsidTr="007C376B">
        <w:tc>
          <w:tcPr>
            <w:tcW w:w="3652" w:type="dxa"/>
          </w:tcPr>
          <w:p w:rsidR="004029BC" w:rsidRPr="004D72A9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4029BC" w:rsidRPr="004D72A9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Отдел культуры администрации муниципального образования «Звениговский муниципальный район»</w:t>
            </w:r>
          </w:p>
        </w:tc>
      </w:tr>
      <w:tr w:rsidR="004029BC" w:rsidRPr="00B34DFD" w:rsidTr="007C376B">
        <w:trPr>
          <w:trHeight w:val="1935"/>
        </w:trPr>
        <w:tc>
          <w:tcPr>
            <w:tcW w:w="3652" w:type="dxa"/>
          </w:tcPr>
          <w:p w:rsidR="004029BC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Pr="004D72A9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Исполнители, соисполнители, участники подп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4029BC" w:rsidRPr="004D72A9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Муниципальные бюджетные образовательные учреждения дополнительного образования детей: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«Звениговская детская школа искусств»;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«Красногораская детская школа искусств»;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«Кужмарская детская школа искусств»;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«Кокшамарская детская школа искусств»;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Мочалищенская детская школа искусств»</w:t>
            </w:r>
          </w:p>
        </w:tc>
      </w:tr>
      <w:tr w:rsidR="004029BC" w:rsidRPr="00B34DFD" w:rsidTr="007C376B">
        <w:trPr>
          <w:trHeight w:val="866"/>
        </w:trPr>
        <w:tc>
          <w:tcPr>
            <w:tcW w:w="3652" w:type="dxa"/>
          </w:tcPr>
          <w:p w:rsidR="004029BC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DB621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95" w:type="dxa"/>
          </w:tcPr>
          <w:p w:rsidR="004029BC" w:rsidRPr="007C47CE" w:rsidRDefault="004029BC" w:rsidP="001A704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7CE">
              <w:rPr>
                <w:rFonts w:ascii="Times New Roman" w:hAnsi="Times New Roman" w:cs="Times New Roman"/>
                <w:sz w:val="28"/>
                <w:szCs w:val="28"/>
              </w:rPr>
              <w:t xml:space="preserve">    «Сохранение и развитие художественного образования в детских школах искусств Звениго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вского района»</w:t>
            </w:r>
          </w:p>
          <w:p w:rsidR="004029BC" w:rsidRPr="001A7043" w:rsidRDefault="004029BC" w:rsidP="001A704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043">
              <w:rPr>
                <w:rFonts w:ascii="Times New Roman" w:hAnsi="Times New Roman"/>
                <w:sz w:val="28"/>
                <w:szCs w:val="28"/>
              </w:rPr>
              <w:t xml:space="preserve">      (далее – подпрограмма)</w:t>
            </w:r>
          </w:p>
        </w:tc>
      </w:tr>
      <w:tr w:rsidR="004029BC" w:rsidRPr="00B34DFD" w:rsidTr="007C376B">
        <w:tc>
          <w:tcPr>
            <w:tcW w:w="3652" w:type="dxa"/>
          </w:tcPr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Pr="004D72A9" w:rsidRDefault="004029BC" w:rsidP="0097335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</w:tcPr>
          <w:p w:rsidR="004029BC" w:rsidRDefault="004029BC" w:rsidP="000D1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условий для качественного предоставления дополнительного художественного образования в соответствии с действующими стандартами образования;</w:t>
            </w:r>
          </w:p>
          <w:p w:rsidR="004029BC" w:rsidRDefault="004029BC" w:rsidP="000D1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доступности дополнительного художественного образования;</w:t>
            </w:r>
          </w:p>
          <w:p w:rsidR="004029BC" w:rsidRDefault="004029BC" w:rsidP="000D1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создание условий для эстетического и духовно – нравственного совершенствования подрастающего поколения.</w:t>
            </w:r>
          </w:p>
          <w:p w:rsidR="004029BC" w:rsidRDefault="004029BC" w:rsidP="000D1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8F05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дополнительного художественного образования детей;</w:t>
            </w:r>
          </w:p>
          <w:p w:rsidR="004029BC" w:rsidRDefault="004029BC" w:rsidP="00BF5D66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совершенствование дополнительного образования детей в сфере культуры и искусства (проведение районных фестивалей и конкурсов «Поющая весна», «Ярмарка талантов», «День танцев», конкурс этюдов); </w:t>
            </w:r>
          </w:p>
          <w:p w:rsidR="004029BC" w:rsidRDefault="004029BC" w:rsidP="008F05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создание условий для непрерывной многоуровневой подготовки специалистов</w:t>
            </w:r>
          </w:p>
          <w:p w:rsidR="004029BC" w:rsidRPr="00BF5D66" w:rsidRDefault="004029BC" w:rsidP="00BF5D66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D66">
              <w:rPr>
                <w:rFonts w:ascii="Times New Roman" w:hAnsi="Times New Roman"/>
                <w:sz w:val="28"/>
                <w:szCs w:val="28"/>
              </w:rPr>
              <w:t xml:space="preserve">- укрепление материально – технической базы.   </w:t>
            </w:r>
          </w:p>
        </w:tc>
      </w:tr>
      <w:tr w:rsidR="004029BC" w:rsidRPr="00B34DFD" w:rsidTr="007C376B">
        <w:tc>
          <w:tcPr>
            <w:tcW w:w="3652" w:type="dxa"/>
          </w:tcPr>
          <w:p w:rsidR="004029BC" w:rsidRDefault="004029BC" w:rsidP="005E4CE3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5E4CE3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Pr="004D72A9" w:rsidRDefault="004029BC" w:rsidP="005E4CE3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4D72A9">
              <w:rPr>
                <w:rFonts w:ascii="Times New Roman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hAnsi="Times New Roman"/>
                <w:sz w:val="28"/>
                <w:szCs w:val="28"/>
              </w:rPr>
              <w:t>и этапы реализации п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4029BC" w:rsidRPr="004D72A9" w:rsidRDefault="004029BC" w:rsidP="005E4CE3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2014 – 2018 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годы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этап - 2014 год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этап – 2015 год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этап – 2016 год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этап – 2017 год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этап – 2018 год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29BC" w:rsidRPr="00B34DFD" w:rsidTr="007C376B">
        <w:tc>
          <w:tcPr>
            <w:tcW w:w="3652" w:type="dxa"/>
          </w:tcPr>
          <w:p w:rsidR="004029BC" w:rsidRDefault="004029BC" w:rsidP="00C71C6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программы</w:t>
            </w:r>
          </w:p>
          <w:p w:rsidR="004029BC" w:rsidRPr="004D72A9" w:rsidRDefault="004029BC" w:rsidP="00C71C6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доля учеников района, охваченного обслуживанием детских школ искусств_</w:t>
            </w:r>
          </w:p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сохранность контингента детей, обучающихся в учреждениях дополнительного образования в сфере культуры;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охват педагогических и руководящих работников учреждений образования в сфере культуры различными формами повышения квалификации.</w:t>
            </w:r>
          </w:p>
        </w:tc>
      </w:tr>
      <w:tr w:rsidR="004029BC" w:rsidRPr="00B34DFD" w:rsidTr="007C376B">
        <w:tc>
          <w:tcPr>
            <w:tcW w:w="3652" w:type="dxa"/>
          </w:tcPr>
          <w:p w:rsidR="004029BC" w:rsidRPr="004D72A9" w:rsidRDefault="004029BC" w:rsidP="00C71C6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4D72A9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бюджетных ассигнований муниципальной программы</w:t>
            </w:r>
          </w:p>
        </w:tc>
        <w:tc>
          <w:tcPr>
            <w:tcW w:w="6095" w:type="dxa"/>
          </w:tcPr>
          <w:p w:rsidR="004029BC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счет выделенных средств бюджета муниципального образования и внебюджетных источников финансирования: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-  15762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 15762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 15762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-   15762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-   15762 тыс. рублей.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источники: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595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595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595 тыс. рублей;</w:t>
            </w:r>
          </w:p>
          <w:p w:rsidR="004029BC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595 тыс. рублей;</w:t>
            </w:r>
          </w:p>
          <w:p w:rsidR="004029BC" w:rsidRPr="00EB66BA" w:rsidRDefault="004029BC" w:rsidP="00EB66BA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6BA">
              <w:rPr>
                <w:rFonts w:ascii="Times New Roman" w:hAnsi="Times New Roman"/>
                <w:sz w:val="28"/>
                <w:szCs w:val="28"/>
              </w:rPr>
              <w:t>2018 год – 595 тыс. рублей.</w:t>
            </w: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9BC" w:rsidRPr="004D72A9" w:rsidRDefault="004029BC" w:rsidP="00EE0D1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29BC" w:rsidRPr="00B34DFD" w:rsidTr="007C376B">
        <w:tc>
          <w:tcPr>
            <w:tcW w:w="3652" w:type="dxa"/>
          </w:tcPr>
          <w:p w:rsidR="004029BC" w:rsidRPr="004D72A9" w:rsidRDefault="004029BC" w:rsidP="00C71C6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4029BC" w:rsidRDefault="004029BC" w:rsidP="008F051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2018 году планируется достичь следующих показателей:</w:t>
            </w:r>
          </w:p>
          <w:p w:rsidR="004029BC" w:rsidRDefault="004029BC" w:rsidP="008F051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увеличение доли детей, обучающихся в муниципальных образовательных учреждениях дополнительного образования детей до 15 % от общего числа учащихся детей;</w:t>
            </w:r>
          </w:p>
          <w:p w:rsidR="004029BC" w:rsidRDefault="004029BC" w:rsidP="008F051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сохранности контингента детей, обучающихся на уровне 85 %;</w:t>
            </w:r>
          </w:p>
          <w:p w:rsidR="004029BC" w:rsidRDefault="004029BC" w:rsidP="008F051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охвата педагогических и руководящих работников учреждений дополнительного образования детей различными формами повышения квалификации</w:t>
            </w:r>
          </w:p>
          <w:p w:rsidR="004029BC" w:rsidRPr="004D72A9" w:rsidRDefault="004029BC" w:rsidP="008F0513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уровне 52%.</w:t>
            </w:r>
          </w:p>
        </w:tc>
      </w:tr>
    </w:tbl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Default="004029BC"/>
    <w:p w:rsidR="004029BC" w:rsidRPr="0083094C" w:rsidRDefault="004029BC" w:rsidP="002D72C7">
      <w:pPr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  <w:r w:rsidRPr="0083094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.Содержание проблемы и обоснование необходимости ее решения программными методами</w:t>
      </w:r>
    </w:p>
    <w:p w:rsidR="004029BC" w:rsidRPr="0083094C" w:rsidRDefault="004029BC" w:rsidP="00FC0741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Звенигов</w:t>
      </w:r>
      <w:r w:rsidRPr="0083094C">
        <w:rPr>
          <w:rFonts w:ascii="Times New Roman" w:hAnsi="Times New Roman"/>
          <w:sz w:val="28"/>
          <w:szCs w:val="28"/>
        </w:rPr>
        <w:t>ском районе дополнительное образование детей является неотъемлемой частью образовательного пространства, объединяющего в единый процесс воспитание, обучение и творческое развитие личности ребенка.</w:t>
      </w:r>
    </w:p>
    <w:p w:rsidR="004029BC" w:rsidRDefault="004029BC" w:rsidP="00FC0741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Сегодня дети и подростки Звенигов</w:t>
      </w:r>
      <w:r w:rsidRPr="0083094C">
        <w:rPr>
          <w:rFonts w:ascii="Times New Roman" w:hAnsi="Times New Roman"/>
          <w:bCs/>
          <w:sz w:val="28"/>
          <w:szCs w:val="28"/>
        </w:rPr>
        <w:t>ского района имеют воз</w:t>
      </w:r>
      <w:r>
        <w:rPr>
          <w:rFonts w:ascii="Times New Roman" w:hAnsi="Times New Roman"/>
          <w:bCs/>
          <w:sz w:val="28"/>
          <w:szCs w:val="28"/>
        </w:rPr>
        <w:t>можность заниматься в муниципальных бюджетных образовательных</w:t>
      </w:r>
      <w:r w:rsidRPr="00830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учреждениях </w:t>
      </w:r>
      <w:r w:rsidRPr="0083094C">
        <w:rPr>
          <w:rFonts w:ascii="Times New Roman" w:hAnsi="Times New Roman"/>
          <w:bCs/>
          <w:sz w:val="28"/>
          <w:szCs w:val="28"/>
        </w:rPr>
        <w:t>дополнит</w:t>
      </w:r>
      <w:r>
        <w:rPr>
          <w:rFonts w:ascii="Times New Roman" w:hAnsi="Times New Roman"/>
          <w:bCs/>
          <w:sz w:val="28"/>
          <w:szCs w:val="28"/>
        </w:rPr>
        <w:t>ельного образования детей «Звенигов</w:t>
      </w:r>
      <w:r w:rsidRPr="0083094C">
        <w:rPr>
          <w:rFonts w:ascii="Times New Roman" w:hAnsi="Times New Roman"/>
          <w:bCs/>
          <w:sz w:val="28"/>
          <w:szCs w:val="28"/>
        </w:rPr>
        <w:t>ская детская школа искусств»</w:t>
      </w:r>
      <w:r>
        <w:rPr>
          <w:rFonts w:ascii="Times New Roman" w:hAnsi="Times New Roman"/>
          <w:bCs/>
          <w:sz w:val="28"/>
          <w:szCs w:val="28"/>
        </w:rPr>
        <w:t>,</w:t>
      </w:r>
    </w:p>
    <w:p w:rsidR="004029BC" w:rsidRPr="0083094C" w:rsidRDefault="004029BC" w:rsidP="00BE30E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«Красногорская детская школа искусств», «Кужмарская детская школа искусств», «Кокшамарская детская школа искусств» и «Мочалищенская детская школа искусств»</w:t>
      </w:r>
      <w:r w:rsidRPr="0083094C">
        <w:rPr>
          <w:rFonts w:ascii="Times New Roman" w:hAnsi="Times New Roman"/>
          <w:bCs/>
          <w:sz w:val="28"/>
          <w:szCs w:val="28"/>
        </w:rPr>
        <w:t xml:space="preserve"> по следующим образовательным программам и специальностям художественно-эсте</w:t>
      </w:r>
      <w:r>
        <w:rPr>
          <w:rFonts w:ascii="Times New Roman" w:hAnsi="Times New Roman"/>
          <w:bCs/>
          <w:sz w:val="28"/>
          <w:szCs w:val="28"/>
        </w:rPr>
        <w:t>тического направления: инструментальное исполнительство</w:t>
      </w:r>
      <w:r w:rsidRPr="0083094C">
        <w:rPr>
          <w:rFonts w:ascii="Times New Roman" w:hAnsi="Times New Roman"/>
          <w:bCs/>
          <w:sz w:val="28"/>
          <w:szCs w:val="28"/>
        </w:rPr>
        <w:t xml:space="preserve"> (фортепиано, аккордеон, баян,</w:t>
      </w:r>
      <w:r>
        <w:rPr>
          <w:rFonts w:ascii="Times New Roman" w:hAnsi="Times New Roman"/>
          <w:bCs/>
          <w:sz w:val="28"/>
          <w:szCs w:val="28"/>
        </w:rPr>
        <w:t xml:space="preserve"> скрипка,</w:t>
      </w:r>
      <w:r w:rsidRPr="0083094C">
        <w:rPr>
          <w:rFonts w:ascii="Times New Roman" w:hAnsi="Times New Roman"/>
          <w:bCs/>
          <w:sz w:val="28"/>
          <w:szCs w:val="28"/>
        </w:rPr>
        <w:t xml:space="preserve"> домра, балалайка,</w:t>
      </w:r>
      <w:r>
        <w:rPr>
          <w:rFonts w:ascii="Times New Roman" w:hAnsi="Times New Roman"/>
          <w:bCs/>
          <w:sz w:val="28"/>
          <w:szCs w:val="28"/>
        </w:rPr>
        <w:t xml:space="preserve"> гусли,</w:t>
      </w:r>
      <w:r w:rsidRPr="0083094C">
        <w:rPr>
          <w:rFonts w:ascii="Times New Roman" w:hAnsi="Times New Roman"/>
          <w:bCs/>
          <w:sz w:val="28"/>
          <w:szCs w:val="28"/>
        </w:rPr>
        <w:t xml:space="preserve"> гитара), хореографи</w:t>
      </w:r>
      <w:r>
        <w:rPr>
          <w:rFonts w:ascii="Times New Roman" w:hAnsi="Times New Roman"/>
          <w:bCs/>
          <w:sz w:val="28"/>
          <w:szCs w:val="28"/>
        </w:rPr>
        <w:t xml:space="preserve">ческое искусство, хоровое пение, </w:t>
      </w:r>
      <w:r w:rsidRPr="0083094C">
        <w:rPr>
          <w:rFonts w:ascii="Times New Roman" w:hAnsi="Times New Roman"/>
          <w:bCs/>
          <w:sz w:val="28"/>
          <w:szCs w:val="28"/>
        </w:rPr>
        <w:t>изобр</w:t>
      </w:r>
      <w:r>
        <w:rPr>
          <w:rFonts w:ascii="Times New Roman" w:hAnsi="Times New Roman"/>
          <w:bCs/>
          <w:sz w:val="28"/>
          <w:szCs w:val="28"/>
        </w:rPr>
        <w:t>азительное искусство</w:t>
      </w:r>
      <w:r w:rsidRPr="0083094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Эстетическое образование в детских школах искусств Звениговского района получают около 600</w:t>
      </w:r>
      <w:r w:rsidRPr="0083094C">
        <w:rPr>
          <w:rFonts w:ascii="Times New Roman" w:hAnsi="Times New Roman"/>
          <w:bCs/>
          <w:sz w:val="28"/>
          <w:szCs w:val="28"/>
        </w:rPr>
        <w:t xml:space="preserve"> детей.</w:t>
      </w:r>
    </w:p>
    <w:p w:rsidR="004029BC" w:rsidRPr="0083094C" w:rsidRDefault="004029BC" w:rsidP="00FC07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094C">
        <w:rPr>
          <w:rFonts w:ascii="Times New Roman" w:hAnsi="Times New Roman"/>
          <w:sz w:val="28"/>
          <w:szCs w:val="28"/>
        </w:rPr>
        <w:t xml:space="preserve">Дополнительное образование детей, помимо обучения, воспитания и творческого развития личности, позволяет решать ряд других социально значимых проблем, таких как: обеспечение занятости детей, их самореализация и социальная адаптация, формирование здорового образа жизни, профилактика безнадзорности, правонарушений и других асоциальных проявлений среди детей и подростков. На основе дополнительного образования детей решаются проблемы обеспечения качественного образования по выбору, социально-экономические проблемы детей и семьи. </w:t>
      </w:r>
    </w:p>
    <w:p w:rsidR="004029BC" w:rsidRPr="0083094C" w:rsidRDefault="004029BC" w:rsidP="00FC074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Учреждения дополнительного образования детей создаю</w:t>
      </w:r>
      <w:r w:rsidRPr="0083094C">
        <w:rPr>
          <w:rFonts w:ascii="Times New Roman" w:hAnsi="Times New Roman"/>
          <w:color w:val="000000"/>
          <w:sz w:val="28"/>
          <w:szCs w:val="28"/>
        </w:rPr>
        <w:t>т условия для обеспечения полноценной жизнедеятельности детей, их занятости во внеурочное время, для развития творческого и интеллектуального потенциала обучающихся и формирования у молодого поколения  нравственности и гражданственности.</w:t>
      </w:r>
    </w:p>
    <w:p w:rsidR="004029BC" w:rsidRPr="0083094C" w:rsidRDefault="004029BC" w:rsidP="00FC074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94C">
        <w:rPr>
          <w:rFonts w:ascii="Times New Roman" w:hAnsi="Times New Roman"/>
          <w:sz w:val="28"/>
          <w:szCs w:val="28"/>
        </w:rPr>
        <w:t>С этой целью ведется постоянная работа по сохранению и увеличению количества отделений, повышается качество внеурочной работы с детьми.</w:t>
      </w:r>
    </w:p>
    <w:p w:rsidR="004029BC" w:rsidRPr="0083094C" w:rsidRDefault="004029BC" w:rsidP="00FC07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94C">
        <w:rPr>
          <w:rFonts w:ascii="Times New Roman" w:hAnsi="Times New Roman"/>
          <w:sz w:val="28"/>
          <w:szCs w:val="28"/>
        </w:rPr>
        <w:t>Таким о</w:t>
      </w:r>
      <w:r>
        <w:rPr>
          <w:rFonts w:ascii="Times New Roman" w:hAnsi="Times New Roman"/>
          <w:sz w:val="28"/>
          <w:szCs w:val="28"/>
        </w:rPr>
        <w:t>бразом, учреждения дополнительного образования детей предоставляю</w:t>
      </w:r>
      <w:r w:rsidRPr="0083094C">
        <w:rPr>
          <w:rFonts w:ascii="Times New Roman" w:hAnsi="Times New Roman"/>
          <w:sz w:val="28"/>
          <w:szCs w:val="28"/>
        </w:rPr>
        <w:t>т возможность детям заниматься творчеством в соответствии со своими желаниями, интересами и способностями. В то же время для поддержания и развития системы дополнительного образования детей, увеличения охвата детей дополнительным образованием необходимо постоянное совершенствование методов и видов дополнительного образования, обеспечение  их устойчивого функционирования. Учитывая необходимость комплексного подхода, целесообразно решать пост</w:t>
      </w:r>
      <w:r>
        <w:rPr>
          <w:rFonts w:ascii="Times New Roman" w:hAnsi="Times New Roman"/>
          <w:sz w:val="28"/>
          <w:szCs w:val="28"/>
        </w:rPr>
        <w:t>авленную задачу в рамках</w:t>
      </w:r>
      <w:r w:rsidRPr="008309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</w:t>
      </w:r>
      <w:r w:rsidRPr="0083094C">
        <w:rPr>
          <w:rFonts w:ascii="Times New Roman" w:hAnsi="Times New Roman"/>
          <w:sz w:val="28"/>
          <w:szCs w:val="28"/>
        </w:rPr>
        <w:t>программы с использованием  программно-целевого метода бюджетного планирования, обеспечивающего эффективное решение проблем  за счет реализации комплекса мероприятий, увязанных по ресурсам   и срока</w:t>
      </w:r>
      <w:r>
        <w:rPr>
          <w:rFonts w:ascii="Times New Roman" w:hAnsi="Times New Roman"/>
          <w:sz w:val="28"/>
          <w:szCs w:val="28"/>
        </w:rPr>
        <w:t>м</w:t>
      </w:r>
      <w:r w:rsidRPr="0083094C">
        <w:rPr>
          <w:rFonts w:ascii="Times New Roman" w:hAnsi="Times New Roman"/>
          <w:sz w:val="28"/>
          <w:szCs w:val="28"/>
        </w:rPr>
        <w:t>.</w:t>
      </w:r>
    </w:p>
    <w:p w:rsidR="004029BC" w:rsidRPr="0083094C" w:rsidRDefault="004029BC" w:rsidP="00FC07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29BC" w:rsidRDefault="004029BC" w:rsidP="00FC07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3094C">
        <w:rPr>
          <w:rFonts w:ascii="Times New Roman" w:hAnsi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/>
          <w:b/>
          <w:bCs/>
          <w:sz w:val="28"/>
          <w:szCs w:val="28"/>
        </w:rPr>
        <w:t>Цели, задачи, сроки и этапы реализации подпрограммы.</w:t>
      </w:r>
    </w:p>
    <w:p w:rsidR="004029BC" w:rsidRPr="00D04269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269">
        <w:rPr>
          <w:rFonts w:ascii="Times New Roman" w:hAnsi="Times New Roman"/>
          <w:bCs/>
          <w:sz w:val="28"/>
          <w:szCs w:val="28"/>
        </w:rPr>
        <w:t xml:space="preserve">        Основными целями подпрограммы являются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качественного предоставления дополнительного художественного образования в соответствии с действующими стандартами образования;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доступности дополнительного художественного образования;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условий для эстетического и духовно – нравственного совершенствования подрастающего поколения.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Решение обозначенных проблем должно осуществляться по следующим приоритетным направлениям: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дополнительного художественного образования детей;</w:t>
      </w:r>
    </w:p>
    <w:p w:rsidR="004029BC" w:rsidRDefault="004029BC" w:rsidP="00C90B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дополнительного образования детей в сфере культуры и искусства (проведение районных фестивалей и конкурсов «Поющая весна», «Ярмарка талантов», «День танцев», конкурс этюдов);</w:t>
      </w:r>
    </w:p>
    <w:p w:rsidR="004029BC" w:rsidRDefault="004029BC" w:rsidP="00C90B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выявление одаренных детей, приобретение ими знаний, умений, исполнительских навыков в области искусств; 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создание условий для непрерывной многоуровневой подготовки специалистов;</w:t>
      </w:r>
    </w:p>
    <w:p w:rsidR="004029BC" w:rsidRDefault="004029BC" w:rsidP="00D042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D66">
        <w:rPr>
          <w:rFonts w:ascii="Times New Roman" w:hAnsi="Times New Roman"/>
          <w:sz w:val="28"/>
          <w:szCs w:val="28"/>
        </w:rPr>
        <w:t xml:space="preserve">- укрепление материально – технической базы.   </w:t>
      </w:r>
    </w:p>
    <w:p w:rsidR="004029BC" w:rsidRPr="0083094C" w:rsidRDefault="004029BC" w:rsidP="00FC07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3094C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83094C">
        <w:rPr>
          <w:rFonts w:ascii="Times New Roman" w:hAnsi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</w:rPr>
        <w:t>Перечень мероприятий подпрограммы</w:t>
      </w: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8384A">
        <w:rPr>
          <w:rFonts w:ascii="Times New Roman" w:hAnsi="Times New Roman"/>
          <w:bCs/>
          <w:sz w:val="28"/>
          <w:szCs w:val="28"/>
        </w:rPr>
        <w:t xml:space="preserve">             Основные мероприятия подпрограммы:</w:t>
      </w:r>
    </w:p>
    <w:p w:rsidR="004029BC" w:rsidRPr="00C8384A" w:rsidRDefault="004029BC" w:rsidP="00FC074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029BC" w:rsidRDefault="004029BC" w:rsidP="00944F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Обеспечение доступности художественного образования:</w:t>
      </w:r>
    </w:p>
    <w:p w:rsidR="004029BC" w:rsidRDefault="004029BC" w:rsidP="00944F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обеспечение среднемесячной номинальной начисленной заработной платы работников;</w:t>
      </w:r>
    </w:p>
    <w:p w:rsidR="004029BC" w:rsidRDefault="004029BC" w:rsidP="00944F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социальная поддержка некоторых категорий граждан по оплате жилищно – коммунальных услуг;      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районных фестивалей и конкурсов «Поющая весна», «Ярмарка талантов», «День танцев», конкурс этюдов и другие;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расходных материалов.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3.2. Создание условий для непрерывной многоуровневой подготовки: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на курсах повышения квалификации кадров;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на межрегиональных и республиканских конкурсах, конференциях и семинарах;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расходных материалов.</w:t>
      </w:r>
    </w:p>
    <w:p w:rsidR="004029BC" w:rsidRDefault="004029BC" w:rsidP="00944F2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029BC" w:rsidRDefault="004029BC" w:rsidP="00944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Укрепление материально – технической базы:</w:t>
      </w:r>
    </w:p>
    <w:p w:rsidR="004029BC" w:rsidRDefault="004029BC" w:rsidP="00944F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9BC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сценической одежды и обуви;</w:t>
      </w:r>
    </w:p>
    <w:p w:rsidR="004029BC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музыкальных инструментов, звукового оборудования и аппаратуры;</w:t>
      </w:r>
    </w:p>
    <w:p w:rsidR="004029BC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компьютерной и множительной техники;</w:t>
      </w:r>
    </w:p>
    <w:p w:rsidR="004029BC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приобретение оборудования, мебели;</w:t>
      </w:r>
    </w:p>
    <w:p w:rsidR="004029BC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текущего и косметического ремонта;</w:t>
      </w:r>
    </w:p>
    <w:p w:rsidR="004029BC" w:rsidRPr="00944F24" w:rsidRDefault="004029BC" w:rsidP="00944F24">
      <w:pPr>
        <w:pStyle w:val="BodyText"/>
        <w:rPr>
          <w:rFonts w:ascii="Times New Roman" w:hAnsi="Times New Roman"/>
          <w:sz w:val="28"/>
          <w:szCs w:val="28"/>
        </w:rPr>
      </w:pPr>
      <w:r w:rsidRPr="00944F24">
        <w:rPr>
          <w:rFonts w:ascii="Times New Roman" w:hAnsi="Times New Roman"/>
          <w:sz w:val="28"/>
          <w:szCs w:val="28"/>
        </w:rPr>
        <w:t xml:space="preserve">- прочие расходы   </w:t>
      </w:r>
    </w:p>
    <w:p w:rsidR="004029BC" w:rsidRPr="00944F24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944F24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Обоснование ресурсного обеспечения подпрограммы</w:t>
      </w:r>
    </w:p>
    <w:p w:rsidR="004029BC" w:rsidRDefault="004029BC" w:rsidP="00E262A4"/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 подпрограммы осуществляется за счет средств муниципального бюджета муниципального образования «Звениговский муниципальный район».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на период реализации Программы составляет рублей по годам: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-  15762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 15762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 15762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-   15762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-   15762 тыс. рублей.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источники: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 595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595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– 595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595 тыс. рублей;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595 тыс. рублей.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Объемы и источники финансирования подпрограммы приведены в Таблице № 4 и № 5. 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подпрограммы за счет средств муниципального бюджета муниципального образования «Звениговский муниципальный район» уточняются в установленном порядке при формировании проекта муниципального бюджета муниципального образования «Звениговский муниципальный район» на соответствующий финансовый год исходя из его возможностей.</w:t>
      </w:r>
    </w:p>
    <w:p w:rsidR="004029BC" w:rsidRDefault="004029BC" w:rsidP="00E262A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4029BC" w:rsidRDefault="004029BC" w:rsidP="00EB66BA">
      <w:pPr>
        <w:pStyle w:val="ConsPlusNormal"/>
        <w:ind w:firstLine="8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Оценка социально-экономической эффективности подпрограммы</w:t>
      </w:r>
    </w:p>
    <w:p w:rsidR="004029BC" w:rsidRDefault="004029BC" w:rsidP="00EB66BA">
      <w:pPr>
        <w:jc w:val="center"/>
      </w:pPr>
    </w:p>
    <w:p w:rsidR="004029BC" w:rsidRDefault="004029BC" w:rsidP="00E262A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Отдел культуры Администрации муниципального образования «Звениговский муниципальный район» осуществляет общее руководство и контроль за ходом реализации подпрограммы.</w:t>
      </w:r>
    </w:p>
    <w:p w:rsidR="004029BC" w:rsidRDefault="004029BC" w:rsidP="00E262A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Эффективность реализации подпрограммы определяется уровнем достижения показателей согласно Таблицы № 5 </w:t>
      </w:r>
    </w:p>
    <w:p w:rsidR="004029BC" w:rsidRDefault="004029BC" w:rsidP="00E262A4">
      <w:pPr>
        <w:ind w:firstLine="708"/>
        <w:jc w:val="both"/>
      </w:pPr>
    </w:p>
    <w:p w:rsidR="004029BC" w:rsidRDefault="004029BC" w:rsidP="00E262A4">
      <w:pPr>
        <w:pStyle w:val="ConsPlusNormal"/>
        <w:ind w:firstLine="8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Критерии выполнения подпрограммы</w:t>
      </w:r>
    </w:p>
    <w:p w:rsidR="004029BC" w:rsidRPr="00426DB2" w:rsidRDefault="004029BC" w:rsidP="00426DB2"/>
    <w:p w:rsidR="004029BC" w:rsidRPr="00426DB2" w:rsidRDefault="004029BC" w:rsidP="00E262A4">
      <w:pPr>
        <w:rPr>
          <w:rFonts w:ascii="Times New Roman" w:hAnsi="Times New Roman"/>
          <w:sz w:val="28"/>
          <w:szCs w:val="28"/>
        </w:rPr>
      </w:pPr>
      <w: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Сведения о показателях (целевых индикаторах) подпрограммы и их значениях приводятся в Таблице № 1.</w:t>
      </w:r>
    </w:p>
    <w:p w:rsidR="004029BC" w:rsidRDefault="004029BC" w:rsidP="00E262A4">
      <w:pPr>
        <w:pStyle w:val="ConsPlusNormal"/>
        <w:ind w:firstLine="8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Механизм реализации подпрограммы</w:t>
      </w:r>
    </w:p>
    <w:p w:rsidR="004029BC" w:rsidRDefault="004029BC" w:rsidP="00C838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Руководитель подпрограммы – Отдел культуры Администрации муниципального образования «Звениговский муниципальный район» несет ответственность за ее реализацию, конечные результаты, целевое и эффективное использование  выделяемых финансовых средств, разрабатывает и представляет в установленном порядке сводную бюджетную заявку на финансирование из муниципального бюджета муниципального образования «Звениговский муниципальный район» мероприятий Программы на очередной финансовый год. Ежегодно производит уточнение первоочередных мероприятий на очередной календарный год.</w:t>
      </w:r>
    </w:p>
    <w:p w:rsidR="004029BC" w:rsidRPr="006065B0" w:rsidRDefault="004029BC" w:rsidP="006065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094C">
        <w:rPr>
          <w:rFonts w:ascii="Times New Roman" w:hAnsi="Times New Roman"/>
          <w:sz w:val="28"/>
          <w:szCs w:val="28"/>
        </w:rPr>
        <w:t>Управление процессом ре</w:t>
      </w:r>
      <w:r>
        <w:rPr>
          <w:rFonts w:ascii="Times New Roman" w:hAnsi="Times New Roman"/>
          <w:sz w:val="28"/>
          <w:szCs w:val="28"/>
        </w:rPr>
        <w:t>ализации  под</w:t>
      </w:r>
      <w:r w:rsidRPr="0083094C">
        <w:rPr>
          <w:rFonts w:ascii="Times New Roman" w:hAnsi="Times New Roman"/>
          <w:sz w:val="28"/>
          <w:szCs w:val="28"/>
        </w:rPr>
        <w:t>программы осуществляет</w:t>
      </w:r>
      <w:r>
        <w:rPr>
          <w:rFonts w:ascii="Times New Roman" w:hAnsi="Times New Roman"/>
          <w:sz w:val="28"/>
          <w:szCs w:val="28"/>
        </w:rPr>
        <w:t xml:space="preserve"> отдел культуры  А</w:t>
      </w:r>
      <w:r w:rsidRPr="0083094C">
        <w:rPr>
          <w:rFonts w:ascii="Times New Roman" w:hAnsi="Times New Roman"/>
          <w:sz w:val="28"/>
          <w:szCs w:val="28"/>
        </w:rPr>
        <w:t>дминистрации муниципального обр</w:t>
      </w:r>
      <w:r>
        <w:rPr>
          <w:rFonts w:ascii="Times New Roman" w:hAnsi="Times New Roman"/>
          <w:sz w:val="28"/>
          <w:szCs w:val="28"/>
        </w:rPr>
        <w:t>азования «Звениговский муниципальный район»</w:t>
      </w:r>
      <w:r w:rsidRPr="0083094C">
        <w:rPr>
          <w:rFonts w:ascii="Times New Roman" w:hAnsi="Times New Roman"/>
          <w:sz w:val="28"/>
          <w:szCs w:val="28"/>
        </w:rPr>
        <w:t>, который несет ответственность за достижен</w:t>
      </w:r>
      <w:r>
        <w:rPr>
          <w:rFonts w:ascii="Times New Roman" w:hAnsi="Times New Roman"/>
          <w:sz w:val="28"/>
          <w:szCs w:val="28"/>
        </w:rPr>
        <w:t>ие показателей ее эффективности, разрабатывает и представляет в установленном порядке сводную бюджетную заявку на финансирование из муниципального бюджета муниципального образования «Звениговский муниципальный район» мероприятий подпрограммы на очередной финансовый год. Ежегодно производит уточнение первоочередных мероприятий на очередной календарный год.</w:t>
      </w:r>
    </w:p>
    <w:p w:rsidR="004029BC" w:rsidRPr="00426DB2" w:rsidRDefault="004029BC" w:rsidP="006065B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Отдел культуры Администрации муниципального образования  «Звениговский муниципальный район»  ежеквартально и по итогам года представляет главе Администрации муниципального образования  «Звениговский муниципальный район»  отчеты о ходе работ по реализации подпрограммы и эффективности использования финансовых средств,  отчет о качестве реализуемых программных мероприятий подпрограммы. В целях  формирования отчета руководитель подпрограммы обеспечивает получение необходимых отчетных данных  о ходе работ по реализации подпрограммы от исполнителей ее мероприятий.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4029BC" w:rsidRDefault="004029BC" w:rsidP="00D2432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E2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029BC" w:rsidRDefault="004029BC" w:rsidP="00E26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</w:t>
      </w: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EB66BA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             Приложение № 5</w:t>
      </w: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Подпрограмма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«Сохранение и развитие художественного образования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в детских школах искусств Звениговского района»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МУНИЦИПАЛЬНОЙ ПРОГРАММЫ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«Развитие культуры, искусства и туризма 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в муниципальном образовании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«Звениговский муниципальный район»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на 2014 – 2018 годы»</w:t>
      </w: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186DD7">
      <w:pPr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p w:rsidR="004029BC" w:rsidRDefault="004029BC" w:rsidP="00EB66BA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г. Звенигово</w:t>
      </w:r>
    </w:p>
    <w:p w:rsidR="004029BC" w:rsidRPr="0025161E" w:rsidRDefault="004029BC" w:rsidP="0025161E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z w:val="32"/>
            <w:szCs w:val="32"/>
          </w:rPr>
          <w:t>2013 г</w:t>
        </w:r>
      </w:smartTag>
      <w:r>
        <w:rPr>
          <w:rFonts w:ascii="Times New Roman" w:hAnsi="Times New Roman"/>
          <w:bCs/>
          <w:sz w:val="32"/>
          <w:szCs w:val="32"/>
        </w:rPr>
        <w:t>.</w:t>
      </w:r>
    </w:p>
    <w:p w:rsidR="004029BC" w:rsidRPr="00922BFF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922BFF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922BFF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922BFF" w:rsidRDefault="004029BC" w:rsidP="00FC0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9BC" w:rsidRPr="00922BFF" w:rsidRDefault="004029BC" w:rsidP="00FC074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4029BC" w:rsidRPr="00922BFF" w:rsidRDefault="004029BC" w:rsidP="00FC0741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029BC" w:rsidRPr="00922BFF" w:rsidRDefault="004029BC" w:rsidP="00FC0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9BC" w:rsidRPr="00922BFF" w:rsidRDefault="004029BC" w:rsidP="00FC07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9BC" w:rsidRPr="00922BFF" w:rsidRDefault="004029BC" w:rsidP="00FC074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Pr="0083094C" w:rsidRDefault="004029BC" w:rsidP="00FC07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029BC" w:rsidRDefault="004029BC"/>
    <w:sectPr w:rsidR="004029BC" w:rsidSect="000F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351"/>
    <w:rsid w:val="000007FE"/>
    <w:rsid w:val="000153F0"/>
    <w:rsid w:val="00063641"/>
    <w:rsid w:val="000821D9"/>
    <w:rsid w:val="000D1240"/>
    <w:rsid w:val="000F3291"/>
    <w:rsid w:val="0015764C"/>
    <w:rsid w:val="00186DD7"/>
    <w:rsid w:val="001871EB"/>
    <w:rsid w:val="00191638"/>
    <w:rsid w:val="001A7043"/>
    <w:rsid w:val="001F08BC"/>
    <w:rsid w:val="0020319C"/>
    <w:rsid w:val="002204C5"/>
    <w:rsid w:val="002254CA"/>
    <w:rsid w:val="0025161E"/>
    <w:rsid w:val="00253EF5"/>
    <w:rsid w:val="002617A0"/>
    <w:rsid w:val="00277159"/>
    <w:rsid w:val="002A3337"/>
    <w:rsid w:val="002D4A46"/>
    <w:rsid w:val="002D72C7"/>
    <w:rsid w:val="002D7A43"/>
    <w:rsid w:val="002F7CE0"/>
    <w:rsid w:val="00321006"/>
    <w:rsid w:val="00372D7D"/>
    <w:rsid w:val="003C538C"/>
    <w:rsid w:val="003F5A6C"/>
    <w:rsid w:val="004029BC"/>
    <w:rsid w:val="00415AB9"/>
    <w:rsid w:val="00426DB2"/>
    <w:rsid w:val="00492C2C"/>
    <w:rsid w:val="004B53C3"/>
    <w:rsid w:val="004C2990"/>
    <w:rsid w:val="004C67F1"/>
    <w:rsid w:val="004D72A9"/>
    <w:rsid w:val="004F1394"/>
    <w:rsid w:val="00543FEF"/>
    <w:rsid w:val="005946DF"/>
    <w:rsid w:val="005A134A"/>
    <w:rsid w:val="005C471A"/>
    <w:rsid w:val="005D7CE8"/>
    <w:rsid w:val="005E4CE3"/>
    <w:rsid w:val="006065B0"/>
    <w:rsid w:val="006135FA"/>
    <w:rsid w:val="00615F74"/>
    <w:rsid w:val="00674D57"/>
    <w:rsid w:val="006E4EBE"/>
    <w:rsid w:val="007132DF"/>
    <w:rsid w:val="007C376B"/>
    <w:rsid w:val="007C47CE"/>
    <w:rsid w:val="007D4525"/>
    <w:rsid w:val="007D6C6C"/>
    <w:rsid w:val="007F46CA"/>
    <w:rsid w:val="0080263B"/>
    <w:rsid w:val="0080494C"/>
    <w:rsid w:val="0083094C"/>
    <w:rsid w:val="00837A7B"/>
    <w:rsid w:val="0084187F"/>
    <w:rsid w:val="00843FC7"/>
    <w:rsid w:val="008566D9"/>
    <w:rsid w:val="00861AE4"/>
    <w:rsid w:val="008C5880"/>
    <w:rsid w:val="008C7668"/>
    <w:rsid w:val="008C786A"/>
    <w:rsid w:val="008F0513"/>
    <w:rsid w:val="009214B5"/>
    <w:rsid w:val="00922BFF"/>
    <w:rsid w:val="009249F1"/>
    <w:rsid w:val="00944F24"/>
    <w:rsid w:val="00973351"/>
    <w:rsid w:val="00986760"/>
    <w:rsid w:val="009C3813"/>
    <w:rsid w:val="009C434B"/>
    <w:rsid w:val="009D55C5"/>
    <w:rsid w:val="009E5D9D"/>
    <w:rsid w:val="00A14C7B"/>
    <w:rsid w:val="00A1517A"/>
    <w:rsid w:val="00AB7096"/>
    <w:rsid w:val="00B34DFD"/>
    <w:rsid w:val="00B61B51"/>
    <w:rsid w:val="00B840C9"/>
    <w:rsid w:val="00BD72CA"/>
    <w:rsid w:val="00BE30E0"/>
    <w:rsid w:val="00BE3585"/>
    <w:rsid w:val="00BF5D66"/>
    <w:rsid w:val="00C71C6E"/>
    <w:rsid w:val="00C75A63"/>
    <w:rsid w:val="00C8384A"/>
    <w:rsid w:val="00C90B6E"/>
    <w:rsid w:val="00D04269"/>
    <w:rsid w:val="00D2432C"/>
    <w:rsid w:val="00D30AC2"/>
    <w:rsid w:val="00D32AFA"/>
    <w:rsid w:val="00D629B1"/>
    <w:rsid w:val="00D67C82"/>
    <w:rsid w:val="00D90620"/>
    <w:rsid w:val="00DB621E"/>
    <w:rsid w:val="00E262A4"/>
    <w:rsid w:val="00E269CF"/>
    <w:rsid w:val="00E44AA0"/>
    <w:rsid w:val="00E81B6E"/>
    <w:rsid w:val="00E92F84"/>
    <w:rsid w:val="00EB66BA"/>
    <w:rsid w:val="00EC7185"/>
    <w:rsid w:val="00ED6B85"/>
    <w:rsid w:val="00EE0D15"/>
    <w:rsid w:val="00EE7768"/>
    <w:rsid w:val="00EF429E"/>
    <w:rsid w:val="00F15C30"/>
    <w:rsid w:val="00F321A1"/>
    <w:rsid w:val="00F4142A"/>
    <w:rsid w:val="00F75F23"/>
    <w:rsid w:val="00FA5327"/>
    <w:rsid w:val="00FB2B35"/>
    <w:rsid w:val="00FC0741"/>
    <w:rsid w:val="00FE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29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D72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72C7"/>
    <w:rPr>
      <w:rFonts w:ascii="Arial" w:hAnsi="Arial" w:cs="Times New Roman"/>
      <w:b/>
      <w:bCs/>
      <w:color w:val="000080"/>
      <w:sz w:val="24"/>
      <w:szCs w:val="24"/>
    </w:rPr>
  </w:style>
  <w:style w:type="paragraph" w:customStyle="1" w:styleId="1">
    <w:name w:val="Без интервала1"/>
    <w:uiPriority w:val="99"/>
    <w:rsid w:val="00973351"/>
  </w:style>
  <w:style w:type="paragraph" w:customStyle="1" w:styleId="ConsPlusNormal">
    <w:name w:val="ConsPlusNormal"/>
    <w:next w:val="Normal"/>
    <w:uiPriority w:val="99"/>
    <w:rsid w:val="0097335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Normal"/>
    <w:next w:val="ConsPlusNormal"/>
    <w:uiPriority w:val="99"/>
    <w:rsid w:val="00973351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FC0741"/>
    <w:rPr>
      <w:lang w:eastAsia="en-US"/>
    </w:rPr>
  </w:style>
  <w:style w:type="character" w:customStyle="1" w:styleId="a">
    <w:name w:val="Цветовое выделение"/>
    <w:uiPriority w:val="99"/>
    <w:rsid w:val="002D72C7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2D72C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rsid w:val="002D72C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99"/>
    <w:rsid w:val="005D7CE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44F24"/>
    <w:pPr>
      <w:spacing w:after="0" w:line="240" w:lineRule="auto"/>
      <w:jc w:val="both"/>
    </w:pPr>
    <w:rPr>
      <w:rFonts w:ascii="TimesET" w:hAnsi="TimesET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A13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5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470</TotalTime>
  <Pages>9</Pages>
  <Words>1777</Words>
  <Characters>10131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/>
  <dc:description/>
  <cp:lastModifiedBy>Андреева</cp:lastModifiedBy>
  <cp:revision>30</cp:revision>
  <cp:lastPrinted>2013-09-24T10:48:00Z</cp:lastPrinted>
  <dcterms:created xsi:type="dcterms:W3CDTF">2013-09-03T05:49:00Z</dcterms:created>
  <dcterms:modified xsi:type="dcterms:W3CDTF">2013-10-02T09:56:00Z</dcterms:modified>
</cp:coreProperties>
</file>